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625" w:rsidRPr="00915625" w:rsidRDefault="00915625" w:rsidP="00915625">
      <w:pPr>
        <w:jc w:val="center"/>
        <w:rPr>
          <w:b/>
          <w:sz w:val="28"/>
          <w:szCs w:val="28"/>
        </w:rPr>
      </w:pPr>
      <w:r w:rsidRPr="00915625">
        <w:rPr>
          <w:b/>
          <w:sz w:val="28"/>
          <w:szCs w:val="28"/>
        </w:rPr>
        <w:t>ЗВЕРНЕННЯ</w:t>
      </w:r>
    </w:p>
    <w:p w:rsidR="00915625" w:rsidRDefault="00915625" w:rsidP="00915625">
      <w:pPr>
        <w:jc w:val="center"/>
        <w:rPr>
          <w:b/>
          <w:sz w:val="28"/>
          <w:szCs w:val="28"/>
          <w:lang w:val="ru-RU"/>
        </w:rPr>
      </w:pPr>
      <w:r w:rsidRPr="00915625">
        <w:rPr>
          <w:b/>
          <w:sz w:val="28"/>
          <w:szCs w:val="28"/>
        </w:rPr>
        <w:t>депутатів Чернівецької обласної ради VII скликання до Президента України, Верховної Ради України та Кабінету Міністрів України</w:t>
      </w:r>
      <w:bookmarkStart w:id="0" w:name="bookmark6"/>
      <w:r w:rsidRPr="00915625">
        <w:rPr>
          <w:b/>
          <w:sz w:val="28"/>
          <w:szCs w:val="28"/>
        </w:rPr>
        <w:t xml:space="preserve"> щодо недопущення передачі державних лісогосподарських підприємств у концесію</w:t>
      </w:r>
      <w:bookmarkEnd w:id="0"/>
    </w:p>
    <w:p w:rsidR="00915625" w:rsidRPr="00915625" w:rsidRDefault="00915625" w:rsidP="00915625">
      <w:pPr>
        <w:jc w:val="center"/>
        <w:rPr>
          <w:b/>
          <w:sz w:val="28"/>
          <w:szCs w:val="28"/>
          <w:lang w:val="ru-RU"/>
        </w:rPr>
      </w:pPr>
    </w:p>
    <w:p w:rsidR="00915625" w:rsidRPr="00915625" w:rsidRDefault="00915625" w:rsidP="00915625">
      <w:pPr>
        <w:pStyle w:val="20"/>
        <w:shd w:val="clear" w:color="auto" w:fill="auto"/>
        <w:ind w:firstLine="709"/>
        <w:rPr>
          <w:rFonts w:ascii="Times New Roman" w:hAnsi="Times New Roman" w:cs="Times New Roman"/>
          <w:sz w:val="28"/>
          <w:szCs w:val="28"/>
          <w:lang w:val="uk-UA" w:eastAsia="uk-UA"/>
        </w:rPr>
      </w:pPr>
      <w:r w:rsidRPr="00915625">
        <w:rPr>
          <w:rFonts w:ascii="Times New Roman" w:hAnsi="Times New Roman" w:cs="Times New Roman"/>
          <w:sz w:val="28"/>
          <w:szCs w:val="28"/>
          <w:lang w:val="uk-UA" w:eastAsia="uk-UA"/>
        </w:rPr>
        <w:t>Ми, депутати Чернівецької обласної ради, звертаємося до Вас щодо недопустимості передачі державних лісогосподарських підприємств у концесію, адже ліси, відповідно до Лісового кодексу України є національним багатством країни і за своїм призначенням та розташуванням виконують переважно водоохоронні, захисні, санітарно-гігієнічні, рекреаційні, інші функції та є джерелом задоволення потреб суспільства в лісових ресурсах.</w:t>
      </w:r>
    </w:p>
    <w:p w:rsidR="00915625" w:rsidRPr="00915625" w:rsidRDefault="00915625" w:rsidP="00915625">
      <w:pPr>
        <w:pStyle w:val="20"/>
        <w:shd w:val="clear" w:color="auto" w:fill="auto"/>
        <w:ind w:firstLine="709"/>
        <w:rPr>
          <w:rFonts w:ascii="Times New Roman" w:hAnsi="Times New Roman" w:cs="Times New Roman"/>
          <w:sz w:val="28"/>
          <w:szCs w:val="28"/>
          <w:lang w:val="uk-UA" w:eastAsia="uk-UA"/>
        </w:rPr>
      </w:pPr>
      <w:r w:rsidRPr="00915625">
        <w:rPr>
          <w:rFonts w:ascii="Times New Roman" w:hAnsi="Times New Roman" w:cs="Times New Roman"/>
          <w:sz w:val="28"/>
          <w:szCs w:val="28"/>
          <w:lang w:val="uk-UA" w:eastAsia="uk-UA"/>
        </w:rPr>
        <w:t xml:space="preserve">Після того, як в липні цього року </w:t>
      </w:r>
      <w:proofErr w:type="spellStart"/>
      <w:r w:rsidRPr="00915625">
        <w:rPr>
          <w:rFonts w:ascii="Times New Roman" w:hAnsi="Times New Roman" w:cs="Times New Roman"/>
          <w:sz w:val="28"/>
          <w:szCs w:val="28"/>
          <w:lang w:val="uk-UA" w:eastAsia="uk-UA"/>
        </w:rPr>
        <w:t>Мінекономрозвитку</w:t>
      </w:r>
      <w:proofErr w:type="spellEnd"/>
      <w:r w:rsidRPr="00915625">
        <w:rPr>
          <w:rFonts w:ascii="Times New Roman" w:hAnsi="Times New Roman" w:cs="Times New Roman"/>
          <w:sz w:val="28"/>
          <w:szCs w:val="28"/>
          <w:lang w:val="uk-UA" w:eastAsia="uk-UA"/>
        </w:rPr>
        <w:t xml:space="preserve"> офіційно оприлюднило пропозиції щодо передачі державних лісогосподарських підприємств у концесію, тобто надання права тимчасового використання лісових ресурсів приватними суб’єктами господарювання, до обласної ради звернулися трудові колективи лісогосподарських підприємств Чернівецької області, щодо недоцільності застосування концесійної моделі управління у лісовому господарстві області та України.</w:t>
      </w:r>
    </w:p>
    <w:p w:rsidR="00915625" w:rsidRPr="00915625" w:rsidRDefault="00915625" w:rsidP="00915625">
      <w:pPr>
        <w:pStyle w:val="20"/>
        <w:shd w:val="clear" w:color="auto" w:fill="auto"/>
        <w:ind w:firstLine="709"/>
        <w:rPr>
          <w:rFonts w:ascii="Times New Roman" w:hAnsi="Times New Roman" w:cs="Times New Roman"/>
          <w:sz w:val="28"/>
          <w:szCs w:val="28"/>
          <w:lang w:val="uk-UA" w:eastAsia="uk-UA"/>
        </w:rPr>
      </w:pPr>
      <w:r w:rsidRPr="00915625">
        <w:rPr>
          <w:rFonts w:ascii="Times New Roman" w:hAnsi="Times New Roman" w:cs="Times New Roman"/>
          <w:sz w:val="28"/>
          <w:szCs w:val="28"/>
          <w:lang w:val="uk-UA" w:eastAsia="uk-UA"/>
        </w:rPr>
        <w:t>В Україні через непродумані процеси приватизації та застосування непрозорих схем у приватну власність вже передано значну частину підприємств стратегічних державних монополій в царині енергозабезпечення (</w:t>
      </w:r>
      <w:proofErr w:type="spellStart"/>
      <w:r w:rsidRPr="00915625">
        <w:rPr>
          <w:rFonts w:ascii="Times New Roman" w:hAnsi="Times New Roman" w:cs="Times New Roman"/>
          <w:sz w:val="28"/>
          <w:szCs w:val="28"/>
          <w:lang w:val="uk-UA" w:eastAsia="uk-UA"/>
        </w:rPr>
        <w:t>обленерго</w:t>
      </w:r>
      <w:proofErr w:type="spellEnd"/>
      <w:r w:rsidRPr="00915625">
        <w:rPr>
          <w:rFonts w:ascii="Times New Roman" w:hAnsi="Times New Roman" w:cs="Times New Roman"/>
          <w:sz w:val="28"/>
          <w:szCs w:val="28"/>
          <w:lang w:val="uk-UA" w:eastAsia="uk-UA"/>
        </w:rPr>
        <w:t xml:space="preserve">, </w:t>
      </w:r>
      <w:proofErr w:type="spellStart"/>
      <w:r w:rsidRPr="00915625">
        <w:rPr>
          <w:rFonts w:ascii="Times New Roman" w:hAnsi="Times New Roman" w:cs="Times New Roman"/>
          <w:sz w:val="28"/>
          <w:szCs w:val="28"/>
          <w:lang w:val="uk-UA" w:eastAsia="uk-UA"/>
        </w:rPr>
        <w:t>облгази</w:t>
      </w:r>
      <w:proofErr w:type="spellEnd"/>
      <w:r w:rsidRPr="00915625">
        <w:rPr>
          <w:rFonts w:ascii="Times New Roman" w:hAnsi="Times New Roman" w:cs="Times New Roman"/>
          <w:sz w:val="28"/>
          <w:szCs w:val="28"/>
          <w:lang w:val="uk-UA" w:eastAsia="uk-UA"/>
        </w:rPr>
        <w:t>), комунікацій та зв’язку (</w:t>
      </w:r>
      <w:proofErr w:type="spellStart"/>
      <w:r w:rsidRPr="00915625">
        <w:rPr>
          <w:rFonts w:ascii="Times New Roman" w:hAnsi="Times New Roman" w:cs="Times New Roman"/>
          <w:sz w:val="28"/>
          <w:szCs w:val="28"/>
          <w:lang w:val="uk-UA" w:eastAsia="uk-UA"/>
        </w:rPr>
        <w:t>Укртелеком</w:t>
      </w:r>
      <w:proofErr w:type="spellEnd"/>
      <w:r w:rsidRPr="00915625">
        <w:rPr>
          <w:rFonts w:ascii="Times New Roman" w:hAnsi="Times New Roman" w:cs="Times New Roman"/>
          <w:sz w:val="28"/>
          <w:szCs w:val="28"/>
          <w:lang w:val="uk-UA" w:eastAsia="uk-UA"/>
        </w:rPr>
        <w:t>), та інші. Незрозуміла ситуація з подальшим статусом та розвитком Укрзалізниці, Укрпошти, процесом приватизації прибуткових стратегічних державних підприємств.</w:t>
      </w:r>
    </w:p>
    <w:p w:rsidR="00915625" w:rsidRPr="00915625" w:rsidRDefault="00915625" w:rsidP="00915625">
      <w:pPr>
        <w:pStyle w:val="20"/>
        <w:shd w:val="clear" w:color="auto" w:fill="auto"/>
        <w:ind w:firstLine="709"/>
        <w:rPr>
          <w:rFonts w:ascii="Times New Roman" w:hAnsi="Times New Roman" w:cs="Times New Roman"/>
          <w:sz w:val="28"/>
          <w:szCs w:val="28"/>
          <w:lang w:val="uk-UA" w:eastAsia="uk-UA"/>
        </w:rPr>
      </w:pPr>
      <w:r w:rsidRPr="00915625">
        <w:rPr>
          <w:rFonts w:ascii="Times New Roman" w:hAnsi="Times New Roman" w:cs="Times New Roman"/>
          <w:sz w:val="28"/>
          <w:szCs w:val="28"/>
          <w:lang w:val="uk-UA" w:eastAsia="uk-UA"/>
        </w:rPr>
        <w:t xml:space="preserve">Це питання, як і питання ймовірного спорудження каскаду ГЕС на Дністрі порушується Кабінетом Міністрів України без широкого обговорення в фахових та громадських колах. Ліси, відповідно до Лісового кодексу України є національним багатством країни і за своїм призначенням та </w:t>
      </w:r>
      <w:proofErr w:type="spellStart"/>
      <w:r w:rsidRPr="00915625">
        <w:rPr>
          <w:rFonts w:ascii="Times New Roman" w:hAnsi="Times New Roman" w:cs="Times New Roman"/>
          <w:sz w:val="28"/>
          <w:szCs w:val="28"/>
          <w:lang w:val="uk-UA" w:eastAsia="uk-UA"/>
        </w:rPr>
        <w:t>місцерозташуванням</w:t>
      </w:r>
      <w:proofErr w:type="spellEnd"/>
      <w:r w:rsidRPr="00915625">
        <w:rPr>
          <w:rFonts w:ascii="Times New Roman" w:hAnsi="Times New Roman" w:cs="Times New Roman"/>
          <w:sz w:val="28"/>
          <w:szCs w:val="28"/>
          <w:lang w:val="uk-UA" w:eastAsia="uk-UA"/>
        </w:rPr>
        <w:t xml:space="preserve"> виконують переважно водоохоронні, захисні, </w:t>
      </w:r>
      <w:proofErr w:type="spellStart"/>
      <w:r w:rsidRPr="00915625">
        <w:rPr>
          <w:rFonts w:ascii="Times New Roman" w:hAnsi="Times New Roman" w:cs="Times New Roman"/>
          <w:sz w:val="28"/>
          <w:szCs w:val="28"/>
          <w:lang w:val="uk-UA" w:eastAsia="uk-UA"/>
        </w:rPr>
        <w:t>санітарно-</w:t>
      </w:r>
      <w:proofErr w:type="spellEnd"/>
      <w:r w:rsidRPr="00915625">
        <w:rPr>
          <w:rFonts w:ascii="Times New Roman" w:hAnsi="Times New Roman" w:cs="Times New Roman"/>
          <w:sz w:val="28"/>
          <w:szCs w:val="28"/>
          <w:lang w:val="uk-UA" w:eastAsia="uk-UA"/>
        </w:rPr>
        <w:t xml:space="preserve"> гігієнічні, рекреаційні та інші функції та є джерелом задоволення потреб суспільства в лісових ресурсах. При передачі державних лісгоспів у концесію вони виводяться з під впливу та контролю як держави так і громадськості, що може привести до великої кількості проблем на місцях та екологічної катастрофи.</w:t>
      </w:r>
    </w:p>
    <w:p w:rsidR="00915625" w:rsidRPr="00915625" w:rsidRDefault="00915625" w:rsidP="00915625">
      <w:pPr>
        <w:pStyle w:val="20"/>
        <w:shd w:val="clear" w:color="auto" w:fill="auto"/>
        <w:ind w:firstLine="709"/>
        <w:rPr>
          <w:rFonts w:ascii="Times New Roman" w:hAnsi="Times New Roman" w:cs="Times New Roman"/>
          <w:sz w:val="28"/>
          <w:szCs w:val="28"/>
          <w:lang w:val="uk-UA" w:eastAsia="uk-UA"/>
        </w:rPr>
      </w:pPr>
      <w:r w:rsidRPr="00915625">
        <w:rPr>
          <w:rFonts w:ascii="Times New Roman" w:hAnsi="Times New Roman" w:cs="Times New Roman"/>
          <w:sz w:val="28"/>
          <w:szCs w:val="28"/>
          <w:lang w:val="uk-UA" w:eastAsia="uk-UA"/>
        </w:rPr>
        <w:t xml:space="preserve">Із звернення до Чернівецької обласної ради та ОДА трудових колективів лісогосподарських підприємств Чернівецької області щодо передачі лісів у концесію йдеться про те, що особливо у гірських районах області лісгоспи є основними працедавцями та бюджетоутворюючими суб’єктами, забезпечуючи матеріальним достатком значну частину мешканців. Крім того із поданого звернення маємо інформацію, що лісогосподарські підприємства області 150 млн. грн. власних коштів направили на забезпечення заходів з ведення лісового господарства, близько </w:t>
      </w:r>
      <w:r w:rsidRPr="00915625">
        <w:rPr>
          <w:rFonts w:ascii="Times New Roman" w:hAnsi="Times New Roman" w:cs="Times New Roman"/>
          <w:sz w:val="28"/>
          <w:szCs w:val="28"/>
          <w:lang w:val="uk-UA" w:eastAsia="uk-UA"/>
        </w:rPr>
        <w:lastRenderedPageBreak/>
        <w:t>190 млн. грн. спрямували до різних бюджетів та фондів (в тому числі й до місцевих - біля 50 млн. грн.). Немає жодних гарантій, що приватний власник після взяття у концесію буде продовжувати вести відповідальне господарювання з державницьким підходом та постійними контактами з місцевими мешканцями та органами місцевого самоврядування.</w:t>
      </w:r>
    </w:p>
    <w:p w:rsidR="00915625" w:rsidRPr="00915625" w:rsidRDefault="00915625" w:rsidP="00915625">
      <w:pPr>
        <w:pStyle w:val="20"/>
        <w:shd w:val="clear" w:color="auto" w:fill="auto"/>
        <w:ind w:firstLine="709"/>
        <w:rPr>
          <w:rFonts w:ascii="Times New Roman" w:hAnsi="Times New Roman" w:cs="Times New Roman"/>
          <w:sz w:val="28"/>
          <w:szCs w:val="28"/>
          <w:lang w:val="uk-UA" w:eastAsia="uk-UA"/>
        </w:rPr>
      </w:pPr>
      <w:r w:rsidRPr="00915625">
        <w:rPr>
          <w:rFonts w:ascii="Times New Roman" w:hAnsi="Times New Roman" w:cs="Times New Roman"/>
          <w:sz w:val="28"/>
          <w:szCs w:val="28"/>
          <w:lang w:val="uk-UA" w:eastAsia="uk-UA"/>
        </w:rPr>
        <w:t>З огляду на вищевикладене, звертаємось до керівництва держави про недопущення передачі в концесію державних лісогосподарських підприємств.</w:t>
      </w:r>
    </w:p>
    <w:p w:rsidR="00915625" w:rsidRPr="00915625" w:rsidRDefault="00915625" w:rsidP="00915625">
      <w:pPr>
        <w:ind w:firstLine="708"/>
        <w:jc w:val="right"/>
        <w:rPr>
          <w:i/>
          <w:sz w:val="28"/>
          <w:szCs w:val="28"/>
        </w:rPr>
      </w:pPr>
    </w:p>
    <w:p w:rsidR="00915625" w:rsidRPr="00915625" w:rsidRDefault="00915625" w:rsidP="00915625">
      <w:pPr>
        <w:ind w:firstLine="708"/>
        <w:jc w:val="right"/>
        <w:rPr>
          <w:i/>
          <w:sz w:val="28"/>
          <w:szCs w:val="28"/>
        </w:rPr>
      </w:pPr>
      <w:r w:rsidRPr="00915625">
        <w:rPr>
          <w:i/>
          <w:sz w:val="28"/>
          <w:szCs w:val="28"/>
        </w:rPr>
        <w:t xml:space="preserve">Прийнято на XVII сесії Чернівецької обласної ради VII </w:t>
      </w:r>
    </w:p>
    <w:p w:rsidR="00915625" w:rsidRPr="00915625" w:rsidRDefault="00915625" w:rsidP="00915625">
      <w:pPr>
        <w:ind w:firstLine="708"/>
        <w:jc w:val="right"/>
        <w:rPr>
          <w:i/>
          <w:sz w:val="28"/>
          <w:szCs w:val="28"/>
        </w:rPr>
      </w:pPr>
      <w:r w:rsidRPr="00915625">
        <w:rPr>
          <w:i/>
          <w:sz w:val="28"/>
          <w:szCs w:val="28"/>
        </w:rPr>
        <w:t>скликання від 14 листопада 2017 року №209-17/17</w:t>
      </w:r>
    </w:p>
    <w:p w:rsidR="00F83213" w:rsidRPr="00915625" w:rsidRDefault="00F83213"/>
    <w:sectPr w:rsidR="00F83213" w:rsidRPr="00915625" w:rsidSect="00C34E28">
      <w:headerReference w:type="default" r:id="rId4"/>
      <w:pgSz w:w="11906" w:h="16838"/>
      <w:pgMar w:top="1134" w:right="1134"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B97" w:rsidRPr="006C08D0" w:rsidRDefault="00915625" w:rsidP="00505960">
    <w:pPr>
      <w:pStyle w:val="a3"/>
      <w:jc w:val="right"/>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915625"/>
    <w:rsid w:val="00915625"/>
    <w:rsid w:val="00DE34FF"/>
    <w:rsid w:val="00F832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625"/>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5625"/>
    <w:pPr>
      <w:tabs>
        <w:tab w:val="center" w:pos="4677"/>
        <w:tab w:val="right" w:pos="9355"/>
      </w:tabs>
    </w:pPr>
  </w:style>
  <w:style w:type="character" w:customStyle="1" w:styleId="a4">
    <w:name w:val="Верхний колонтитул Знак"/>
    <w:basedOn w:val="a0"/>
    <w:link w:val="a3"/>
    <w:uiPriority w:val="99"/>
    <w:rsid w:val="00915625"/>
    <w:rPr>
      <w:rFonts w:ascii="Times New Roman" w:eastAsia="Times New Roman" w:hAnsi="Times New Roman" w:cs="Times New Roman"/>
      <w:sz w:val="20"/>
      <w:szCs w:val="20"/>
      <w:lang w:val="uk-UA" w:eastAsia="ru-RU"/>
    </w:rPr>
  </w:style>
  <w:style w:type="character" w:customStyle="1" w:styleId="2">
    <w:name w:val="Основной текст (2)_"/>
    <w:basedOn w:val="a0"/>
    <w:link w:val="20"/>
    <w:rsid w:val="00915625"/>
    <w:rPr>
      <w:rFonts w:eastAsia="Times New Roman"/>
      <w:sz w:val="26"/>
      <w:szCs w:val="26"/>
      <w:shd w:val="clear" w:color="auto" w:fill="FFFFFF"/>
    </w:rPr>
  </w:style>
  <w:style w:type="paragraph" w:customStyle="1" w:styleId="20">
    <w:name w:val="Основной текст (2)"/>
    <w:basedOn w:val="a"/>
    <w:link w:val="2"/>
    <w:rsid w:val="00915625"/>
    <w:pPr>
      <w:widowControl w:val="0"/>
      <w:shd w:val="clear" w:color="auto" w:fill="FFFFFF"/>
      <w:spacing w:line="341" w:lineRule="exact"/>
      <w:jc w:val="both"/>
    </w:pPr>
    <w:rPr>
      <w:rFonts w:asciiTheme="minorHAnsi" w:hAnsiTheme="minorHAnsi" w:cstheme="minorBidi"/>
      <w:sz w:val="26"/>
      <w:szCs w:val="26"/>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2757</Characters>
  <Application>Microsoft Office Word</Application>
  <DocSecurity>0</DocSecurity>
  <Lines>131</Lines>
  <Paragraphs>109</Paragraphs>
  <ScaleCrop>false</ScaleCrop>
  <Company>diakov.net</Company>
  <LinksUpToDate>false</LinksUpToDate>
  <CharactersWithSpaces>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cp:revision>
  <dcterms:created xsi:type="dcterms:W3CDTF">2017-11-27T14:09:00Z</dcterms:created>
  <dcterms:modified xsi:type="dcterms:W3CDTF">2017-11-27T14:11:00Z</dcterms:modified>
</cp:coreProperties>
</file>